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A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проведению внешней проверки   Контрольно-счетной комиссией МО «</w:t>
      </w:r>
      <w:proofErr w:type="spellStart"/>
      <w:r w:rsidR="001D085B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1D085B">
        <w:rPr>
          <w:rFonts w:ascii="Times New Roman" w:hAnsi="Times New Roman" w:cs="Times New Roman"/>
          <w:b/>
          <w:sz w:val="28"/>
          <w:szCs w:val="28"/>
        </w:rPr>
        <w:t xml:space="preserve"> район» на проект решения Думы МО «</w:t>
      </w:r>
      <w:proofErr w:type="spellStart"/>
      <w:r w:rsidR="001D085B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1D085B">
        <w:rPr>
          <w:rFonts w:ascii="Times New Roman" w:hAnsi="Times New Roman" w:cs="Times New Roman"/>
          <w:b/>
          <w:sz w:val="28"/>
          <w:szCs w:val="28"/>
        </w:rPr>
        <w:t xml:space="preserve"> район» «Об исполнении районного бюджета за 2021 год»</w:t>
      </w:r>
    </w:p>
    <w:p w:rsid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проведена внешняя проверка годового отчета об исполнении районного бюджета  до его рассмотрения Думой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Годовой отчет об исполнении районного бюджета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бюджета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 представлен Администрацией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соблюдением требований  по объему и срокам представления ст.42  Положения о бюджетном процессе в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Думы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79 от 25.12.2020 г.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Показатели Отчета об исполнении бюджета по доходам, расходам и источникам финансирования дефицита, подлежащие утверждению, соответствуют  итоговым суммам фактических поступлений доходов  и выбытий из бюджета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 </w:t>
      </w:r>
      <w:proofErr w:type="gram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камеральных проверок бюджетной отчетности ГРБС установлено, что имеются замечания к бюджетной отчетности отдельных ГРБС: присутствуют факты нарушения порядка составления, заполнения и представления годовой отчетности, определенного Инструкцией № 191н, а именно полноты состава и внутренней согласованности данных бюджетной отчетности, у отдельных  ГРБС пояснительная записка не соответствует требованиям п.152  Инструкции № 191 и п. 56 Инструкции № 33н. </w:t>
      </w:r>
      <w:proofErr w:type="gramEnd"/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бюджета района поступило  1084088,7 тыс. руб., кассовые расходы составили 1080028,0 тыс. руб., превышение расходов над доходами (дефицит) сложилось в сумме 4060,7 тыс. руб.  Плановое задание, утвержденное Решением Думы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24.12.2021 г. № 75  о бюджете в последней редакции исполнено в части доходов на 99,6%, расходов на 99,0 % .</w:t>
      </w:r>
      <w:proofErr w:type="gramEnd"/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Плановое  задание  по налоговым и неналоговым доходам выполнено на 106,7% или на 5181,8 тыс. руб.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доходной части показал  увеличение поступлений налоговых доходов и рост неналоговых доходов по сравнению с 2020 годом в сумме 8307,8 тыс. руб.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достаточно высоком уровне исполнения бюджета по расходам, объем неосвоенных бюджетных ассигнований составил 11180,7 тыс. руб.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исполнения бюджета остатки средств на счете по учету средств районного бюджета по состоянию на 01 января 2022 года составили  в размере 6454850,04 руб., в том  целевые  - 105915,0 руб., собственные доходы </w:t>
      </w: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4637791,2 руб., дотация на выравнивание бюджетной обеспеченности – 129803,81 руб., дотация на поддержку мер по обеспечению  сбалансированности – 1581340,03 руб.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Структура расходов бюджета в отчетном году на 62,3 % состоит из расходов на образование, доля расходов на национальную экономику составила- 0,17 %,  на общегосударственные вопросы- 7,2 %, на культуру и кинематографию – 14,6%, на социальную политику – 1,6%, на физическую культуру и спорт – 0,09%, на средства массовой информации – 0,4 %, на межбюджетные трансферты – 8,5%.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Программная составляющая бюджета в структуре кассовых расходов  составила 99,2 %, непрограммные расходы -0,8%.</w:t>
      </w:r>
    </w:p>
    <w:p w:rsidR="001F6FB3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Доля привлеченных безвозмездных поступлений из федерального и областного бюджетов в общем объеме средств составила  - 91,5%.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внешней проверки отчета об исполнении бюджета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 Контрольно-счетная комиссия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подтверждает  достоверность отчета об исполнении бюджета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год, представленного в форме проекта решения Думы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«Об исполнении бюджета муниципального образования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год»           </w:t>
      </w:r>
    </w:p>
    <w:p w:rsidR="001D085B" w:rsidRPr="001D085B" w:rsidRDefault="001D085B" w:rsidP="001D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годовой отчета об исполнении бюджета 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 может быть рекомендован к рассмотрению на публичных слушаниях и на очередном заседании районной Думы с учетом указанных в настоящем заключении замечаний. </w:t>
      </w:r>
    </w:p>
    <w:p w:rsidR="001D085B" w:rsidRPr="001D085B" w:rsidRDefault="001D085B" w:rsidP="001D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Контрольно-счетной комиссии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М.А. Николаева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D085B" w:rsidRP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85B" w:rsidRPr="001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1D085B"/>
    <w:rsid w:val="001F6FB3"/>
    <w:rsid w:val="002F3911"/>
    <w:rsid w:val="003377C4"/>
    <w:rsid w:val="003639FB"/>
    <w:rsid w:val="004A2F3A"/>
    <w:rsid w:val="00673080"/>
    <w:rsid w:val="008A085F"/>
    <w:rsid w:val="00A93624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КСК-Николаева</cp:lastModifiedBy>
  <cp:revision>3</cp:revision>
  <cp:lastPrinted>2022-05-05T04:00:00Z</cp:lastPrinted>
  <dcterms:created xsi:type="dcterms:W3CDTF">2022-05-05T03:48:00Z</dcterms:created>
  <dcterms:modified xsi:type="dcterms:W3CDTF">2022-05-05T04:00:00Z</dcterms:modified>
</cp:coreProperties>
</file>